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2CF0" w14:textId="12315D92" w:rsidR="00F644D5" w:rsidRPr="00BC7EBE" w:rsidRDefault="005974B5" w:rsidP="00F644D5">
      <w:pPr>
        <w:rPr>
          <w:rFonts w:ascii="Century Gothic" w:hAnsi="Century Gothic"/>
          <w:b/>
          <w:sz w:val="36"/>
          <w:szCs w:val="36"/>
          <w:lang w:val="en-AU"/>
        </w:rPr>
      </w:pPr>
      <w:r>
        <w:rPr>
          <w:rFonts w:ascii="Century Gothic" w:hAnsi="Century Gothic"/>
          <w:b/>
          <w:sz w:val="36"/>
          <w:szCs w:val="36"/>
          <w:lang w:val="en-AU"/>
        </w:rPr>
        <w:t>Recruitment Policy</w:t>
      </w:r>
    </w:p>
    <w:p w14:paraId="7E3E2CF1" w14:textId="77777777" w:rsidR="006B4B37" w:rsidRPr="00BC7EBE" w:rsidRDefault="006B4B37" w:rsidP="00F644D5">
      <w:pPr>
        <w:rPr>
          <w:rFonts w:ascii="Century Gothic" w:hAnsi="Century Gothic"/>
          <w:b/>
          <w:sz w:val="22"/>
          <w:szCs w:val="22"/>
          <w:lang w:val="en-AU"/>
        </w:rPr>
      </w:pPr>
    </w:p>
    <w:p w14:paraId="7E3E2CF2" w14:textId="77777777" w:rsidR="00F644D5" w:rsidRPr="00BC7EBE" w:rsidRDefault="00F644D5" w:rsidP="00F644D5">
      <w:pPr>
        <w:pStyle w:val="Heading1"/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b w:val="0"/>
          <w:sz w:val="22"/>
          <w:szCs w:val="22"/>
          <w:lang w:val="en-AU"/>
        </w:rPr>
      </w:pPr>
    </w:p>
    <w:p w14:paraId="7E3E2CF6" w14:textId="77777777" w:rsidR="00FA6E72" w:rsidRPr="00BC7EBE" w:rsidRDefault="00FA6E72" w:rsidP="00FA6E72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645"/>
      </w:tblGrid>
      <w:tr w:rsidR="00DA3BB0" w14:paraId="3176C6AA" w14:textId="77777777" w:rsidTr="00DA3BB0">
        <w:tc>
          <w:tcPr>
            <w:tcW w:w="2425" w:type="dxa"/>
          </w:tcPr>
          <w:p w14:paraId="34DB3F00" w14:textId="1E369CFA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Document Number</w:t>
            </w:r>
          </w:p>
        </w:tc>
        <w:tc>
          <w:tcPr>
            <w:tcW w:w="7645" w:type="dxa"/>
          </w:tcPr>
          <w:p w14:paraId="5A0CA084" w14:textId="28075C84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ACC</w:t>
            </w:r>
            <w:r w:rsidR="009C6979">
              <w:rPr>
                <w:rFonts w:ascii="Century Gothic" w:hAnsi="Century Gothic"/>
                <w:sz w:val="22"/>
                <w:szCs w:val="22"/>
              </w:rPr>
              <w:t>02</w:t>
            </w:r>
          </w:p>
        </w:tc>
      </w:tr>
      <w:tr w:rsidR="00DA3BB0" w14:paraId="2996F9BF" w14:textId="77777777" w:rsidTr="00DA3BB0">
        <w:tc>
          <w:tcPr>
            <w:tcW w:w="2425" w:type="dxa"/>
          </w:tcPr>
          <w:p w14:paraId="34B03203" w14:textId="5F21A57B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Version</w:t>
            </w:r>
          </w:p>
        </w:tc>
        <w:tc>
          <w:tcPr>
            <w:tcW w:w="7645" w:type="dxa"/>
          </w:tcPr>
          <w:p w14:paraId="667B7727" w14:textId="1A193480" w:rsidR="00DA3BB0" w:rsidRDefault="00533F27" w:rsidP="00DA3BB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V0.</w:t>
            </w:r>
            <w:r w:rsidR="009B6D4A">
              <w:rPr>
                <w:rFonts w:ascii="Century Gothic" w:hAnsi="Century Gothic"/>
                <w:sz w:val="22"/>
                <w:szCs w:val="22"/>
              </w:rPr>
              <w:t>2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Draft</w:t>
            </w:r>
          </w:p>
        </w:tc>
      </w:tr>
      <w:tr w:rsidR="00DA3BB0" w14:paraId="309CAF1C" w14:textId="77777777" w:rsidTr="00DA3BB0">
        <w:tc>
          <w:tcPr>
            <w:tcW w:w="2425" w:type="dxa"/>
          </w:tcPr>
          <w:p w14:paraId="1FF7E16A" w14:textId="39D1C7F8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Scope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/</w:t>
            </w: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applies to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45" w:type="dxa"/>
          </w:tcPr>
          <w:p w14:paraId="038F6EDC" w14:textId="52DFF576" w:rsidR="00DA3BB0" w:rsidRDefault="00533F27" w:rsidP="00DA3BB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Staff and Committee</w:t>
            </w:r>
          </w:p>
        </w:tc>
      </w:tr>
      <w:tr w:rsidR="00DA3BB0" w14:paraId="51F367B3" w14:textId="77777777" w:rsidTr="00DA3BB0">
        <w:tc>
          <w:tcPr>
            <w:tcW w:w="2425" w:type="dxa"/>
          </w:tcPr>
          <w:p w14:paraId="05F6A010" w14:textId="12C1B69B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Date Approved</w:t>
            </w:r>
          </w:p>
        </w:tc>
        <w:tc>
          <w:tcPr>
            <w:tcW w:w="7645" w:type="dxa"/>
          </w:tcPr>
          <w:p w14:paraId="616745F3" w14:textId="77777777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A3BB0" w14:paraId="4C150779" w14:textId="77777777" w:rsidTr="00DA3BB0">
        <w:tc>
          <w:tcPr>
            <w:tcW w:w="2425" w:type="dxa"/>
          </w:tcPr>
          <w:p w14:paraId="01DE1180" w14:textId="2C8725F0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Approved by</w:t>
            </w:r>
          </w:p>
        </w:tc>
        <w:tc>
          <w:tcPr>
            <w:tcW w:w="7645" w:type="dxa"/>
          </w:tcPr>
          <w:p w14:paraId="3F521C50" w14:textId="77777777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E3E2CF7" w14:textId="77777777" w:rsidR="00AB4FA0" w:rsidRPr="00BC7EBE" w:rsidRDefault="00AB4FA0" w:rsidP="00DA3BB0">
      <w:pPr>
        <w:rPr>
          <w:rFonts w:ascii="Century Gothic" w:hAnsi="Century Gothic"/>
          <w:sz w:val="22"/>
          <w:szCs w:val="22"/>
        </w:rPr>
      </w:pPr>
    </w:p>
    <w:p w14:paraId="7E3E2CF8" w14:textId="77777777" w:rsidR="00AB4FA0" w:rsidRPr="00BC7EBE" w:rsidRDefault="00AB4FA0" w:rsidP="00AB4FA0">
      <w:pPr>
        <w:ind w:left="1134"/>
        <w:rPr>
          <w:rFonts w:ascii="Century Gothic" w:hAnsi="Century Gothic"/>
          <w:sz w:val="22"/>
          <w:szCs w:val="22"/>
        </w:rPr>
      </w:pPr>
    </w:p>
    <w:p w14:paraId="7E3E2CFE" w14:textId="2405FC7F" w:rsidR="001362F7" w:rsidRPr="0090521A" w:rsidRDefault="00DA3BB0" w:rsidP="0090521A">
      <w:pPr>
        <w:pStyle w:val="PlainText"/>
        <w:rPr>
          <w:rFonts w:ascii="Century Gothic" w:hAnsi="Century Gothic" w:cs="Arial"/>
          <w:b/>
          <w:sz w:val="22"/>
          <w:szCs w:val="22"/>
          <w:lang w:val="en-US"/>
        </w:rPr>
      </w:pPr>
      <w:r>
        <w:rPr>
          <w:rFonts w:ascii="Century Gothic" w:hAnsi="Century Gothic" w:cs="Arial"/>
          <w:b/>
          <w:sz w:val="22"/>
          <w:szCs w:val="22"/>
          <w:lang w:val="en-US"/>
        </w:rPr>
        <w:t>Purpose</w:t>
      </w:r>
    </w:p>
    <w:p w14:paraId="7E3E2CFF" w14:textId="77777777" w:rsidR="001362F7" w:rsidRPr="00BC7EBE" w:rsidRDefault="001362F7" w:rsidP="001362F7">
      <w:pPr>
        <w:ind w:firstLine="720"/>
        <w:rPr>
          <w:rFonts w:ascii="Century Gothic" w:hAnsi="Century Gothic" w:cs="Arial"/>
          <w:sz w:val="22"/>
          <w:szCs w:val="22"/>
        </w:rPr>
      </w:pPr>
    </w:p>
    <w:p w14:paraId="6B7BD91D" w14:textId="735FA407" w:rsidR="00533F27" w:rsidRDefault="00533F27" w:rsidP="001362F7">
      <w:pPr>
        <w:pStyle w:val="PlainText"/>
        <w:rPr>
          <w:rFonts w:ascii="Century Gothic" w:hAnsi="Century Gothic" w:cs="Arial"/>
          <w:bCs/>
          <w:sz w:val="22"/>
          <w:szCs w:val="22"/>
          <w:lang w:val="en-US"/>
        </w:rPr>
      </w:pPr>
      <w:r w:rsidRPr="00533F27">
        <w:rPr>
          <w:rFonts w:ascii="Century Gothic" w:hAnsi="Century Gothic" w:cs="Arial"/>
          <w:bCs/>
          <w:sz w:val="22"/>
          <w:szCs w:val="22"/>
          <w:lang w:val="en-US"/>
        </w:rPr>
        <w:t xml:space="preserve">The success of </w:t>
      </w:r>
      <w:r>
        <w:rPr>
          <w:rFonts w:ascii="Century Gothic" w:hAnsi="Century Gothic" w:cs="Arial"/>
          <w:bCs/>
          <w:sz w:val="22"/>
          <w:szCs w:val="22"/>
          <w:lang w:val="en-US"/>
        </w:rPr>
        <w:t>Alphington Community Centre</w:t>
      </w:r>
      <w:r w:rsidRPr="00533F27">
        <w:rPr>
          <w:rFonts w:ascii="Century Gothic" w:hAnsi="Century Gothic" w:cs="Arial"/>
          <w:bCs/>
          <w:sz w:val="22"/>
          <w:szCs w:val="22"/>
          <w:lang w:val="en-US"/>
        </w:rPr>
        <w:t xml:space="preserve"> relies on its ability to attract the best staff available. Recruitment methods must be fair, efficient, and effective.</w:t>
      </w:r>
    </w:p>
    <w:p w14:paraId="3BFE942B" w14:textId="77777777" w:rsidR="00533F27" w:rsidRDefault="00533F27" w:rsidP="001362F7">
      <w:pPr>
        <w:pStyle w:val="PlainText"/>
        <w:rPr>
          <w:rFonts w:ascii="Century Gothic" w:hAnsi="Century Gothic" w:cs="Arial"/>
          <w:bCs/>
          <w:sz w:val="22"/>
          <w:szCs w:val="22"/>
          <w:lang w:val="en-US"/>
        </w:rPr>
      </w:pPr>
    </w:p>
    <w:p w14:paraId="7E3E2D00" w14:textId="25BF2C4A" w:rsidR="001362F7" w:rsidRPr="00DA3BB0" w:rsidRDefault="00DA3BB0" w:rsidP="001362F7">
      <w:pPr>
        <w:pStyle w:val="PlainText"/>
        <w:rPr>
          <w:rFonts w:ascii="Century Gothic" w:hAnsi="Century Gothic" w:cs="Arial"/>
          <w:bCs/>
          <w:sz w:val="22"/>
          <w:szCs w:val="22"/>
          <w:lang w:val="en-US"/>
        </w:rPr>
      </w:pPr>
      <w:r>
        <w:rPr>
          <w:rFonts w:ascii="Century Gothic" w:hAnsi="Century Gothic" w:cs="Arial"/>
          <w:bCs/>
          <w:sz w:val="22"/>
          <w:szCs w:val="22"/>
          <w:lang w:val="en-US"/>
        </w:rPr>
        <w:t xml:space="preserve">The purpose of this policy is to </w:t>
      </w:r>
      <w:r w:rsidR="00B17A42">
        <w:rPr>
          <w:rFonts w:ascii="Century Gothic" w:hAnsi="Century Gothic" w:cs="Arial"/>
          <w:bCs/>
          <w:sz w:val="22"/>
          <w:szCs w:val="22"/>
          <w:lang w:val="en-US"/>
        </w:rPr>
        <w:t>guide the recruitment of paid staff</w:t>
      </w:r>
      <w:r w:rsidR="00533F27">
        <w:rPr>
          <w:rFonts w:ascii="Century Gothic" w:hAnsi="Century Gothic" w:cs="Arial"/>
          <w:bCs/>
          <w:sz w:val="22"/>
          <w:szCs w:val="22"/>
          <w:lang w:val="en-US"/>
        </w:rPr>
        <w:t xml:space="preserve">, </w:t>
      </w:r>
      <w:r w:rsidR="00B17A42">
        <w:rPr>
          <w:rFonts w:ascii="Century Gothic" w:hAnsi="Century Gothic" w:cs="Arial"/>
          <w:bCs/>
          <w:sz w:val="22"/>
          <w:szCs w:val="22"/>
          <w:lang w:val="en-US"/>
        </w:rPr>
        <w:t>and to ensure that p</w:t>
      </w:r>
      <w:r w:rsidR="00B17A42" w:rsidRPr="00B17A42">
        <w:rPr>
          <w:rFonts w:ascii="Century Gothic" w:hAnsi="Century Gothic" w:cs="Arial"/>
          <w:bCs/>
          <w:sz w:val="22"/>
          <w:szCs w:val="22"/>
          <w:lang w:val="en-US"/>
        </w:rPr>
        <w:t>eople working with children</w:t>
      </w:r>
      <w:r w:rsidR="00533F27">
        <w:rPr>
          <w:rFonts w:ascii="Century Gothic" w:hAnsi="Century Gothic" w:cs="Arial"/>
          <w:bCs/>
          <w:sz w:val="22"/>
          <w:szCs w:val="22"/>
          <w:lang w:val="en-US"/>
        </w:rPr>
        <w:t xml:space="preserve">, young people and vulnerable people </w:t>
      </w:r>
      <w:r w:rsidR="00B17A42" w:rsidRPr="00B17A42">
        <w:rPr>
          <w:rFonts w:ascii="Century Gothic" w:hAnsi="Century Gothic" w:cs="Arial"/>
          <w:bCs/>
          <w:sz w:val="22"/>
          <w:szCs w:val="22"/>
          <w:lang w:val="en-US"/>
        </w:rPr>
        <w:t xml:space="preserve">are suitable and supported to reflect </w:t>
      </w:r>
      <w:r w:rsidR="00533F27">
        <w:rPr>
          <w:rFonts w:ascii="Century Gothic" w:hAnsi="Century Gothic" w:cs="Arial"/>
          <w:bCs/>
          <w:sz w:val="22"/>
          <w:szCs w:val="22"/>
          <w:lang w:val="en-US"/>
        </w:rPr>
        <w:t>our values.</w:t>
      </w:r>
    </w:p>
    <w:p w14:paraId="2FBCA8CA" w14:textId="77777777" w:rsidR="00DA3BB0" w:rsidRPr="00BC7EBE" w:rsidRDefault="00DA3BB0" w:rsidP="001362F7">
      <w:pPr>
        <w:pStyle w:val="PlainText"/>
        <w:rPr>
          <w:rFonts w:ascii="Century Gothic" w:hAnsi="Century Gothic" w:cs="Arial"/>
          <w:b/>
          <w:sz w:val="22"/>
          <w:szCs w:val="22"/>
          <w:lang w:val="en-US"/>
        </w:rPr>
      </w:pPr>
    </w:p>
    <w:p w14:paraId="7E3E2D0A" w14:textId="7685362E" w:rsidR="001362F7" w:rsidRPr="00BC7EBE" w:rsidRDefault="00DA3BB0" w:rsidP="001362F7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Policy</w:t>
      </w:r>
    </w:p>
    <w:p w14:paraId="7E3E2D0B" w14:textId="77777777" w:rsidR="001362F7" w:rsidRPr="00BC7EBE" w:rsidRDefault="001362F7" w:rsidP="001362F7">
      <w:pPr>
        <w:rPr>
          <w:rFonts w:ascii="Century Gothic" w:hAnsi="Century Gothic"/>
          <w:bCs/>
          <w:sz w:val="22"/>
          <w:szCs w:val="22"/>
        </w:rPr>
      </w:pPr>
    </w:p>
    <w:p w14:paraId="009367A2" w14:textId="182446A5" w:rsidR="00533F27" w:rsidRDefault="00533F27" w:rsidP="00533F2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We aim</w:t>
      </w:r>
      <w:r w:rsidRPr="00533F27">
        <w:rPr>
          <w:rFonts w:ascii="Century Gothic" w:hAnsi="Century Gothic" w:cs="Arial"/>
          <w:sz w:val="22"/>
          <w:szCs w:val="22"/>
          <w:lang w:val="en-US"/>
        </w:rPr>
        <w:t xml:space="preserve"> to attract the best available staff by broadly advertising all </w:t>
      </w:r>
      <w:r w:rsidR="009B6D4A">
        <w:rPr>
          <w:rFonts w:ascii="Century Gothic" w:hAnsi="Century Gothic" w:cs="Arial"/>
          <w:sz w:val="22"/>
          <w:szCs w:val="22"/>
          <w:lang w:val="en-US"/>
        </w:rPr>
        <w:t>permanent</w:t>
      </w:r>
      <w:r w:rsidRPr="00533F27">
        <w:rPr>
          <w:rFonts w:ascii="Century Gothic" w:hAnsi="Century Gothic" w:cs="Arial"/>
          <w:sz w:val="22"/>
          <w:szCs w:val="22"/>
          <w:lang w:val="en-US"/>
        </w:rPr>
        <w:t xml:space="preserve"> remunerated position</w:t>
      </w:r>
      <w:r>
        <w:rPr>
          <w:rFonts w:ascii="Century Gothic" w:hAnsi="Century Gothic" w:cs="Arial"/>
          <w:sz w:val="22"/>
          <w:szCs w:val="22"/>
          <w:lang w:val="en-US"/>
        </w:rPr>
        <w:t>s.</w:t>
      </w:r>
    </w:p>
    <w:p w14:paraId="29EC2780" w14:textId="77777777" w:rsidR="00533F27" w:rsidRPr="00533F27" w:rsidRDefault="00533F27" w:rsidP="00533F2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7D6BC16F" w14:textId="7D2B6CC9" w:rsidR="00533F27" w:rsidRDefault="00533F27" w:rsidP="00533F2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 w:rsidRPr="00533F27">
        <w:rPr>
          <w:rFonts w:ascii="Century Gothic" w:hAnsi="Century Gothic" w:cs="Arial"/>
          <w:sz w:val="22"/>
          <w:szCs w:val="22"/>
          <w:lang w:val="en-US"/>
        </w:rPr>
        <w:t xml:space="preserve">All recruitment and selection procedures and decisions reflect </w:t>
      </w:r>
      <w:r>
        <w:rPr>
          <w:rFonts w:ascii="Century Gothic" w:hAnsi="Century Gothic" w:cs="Arial"/>
          <w:sz w:val="22"/>
          <w:szCs w:val="22"/>
          <w:lang w:val="en-US"/>
        </w:rPr>
        <w:t>our</w:t>
      </w:r>
      <w:r w:rsidRPr="00533F27">
        <w:rPr>
          <w:rFonts w:ascii="Century Gothic" w:hAnsi="Century Gothic" w:cs="Arial"/>
          <w:sz w:val="22"/>
          <w:szCs w:val="22"/>
          <w:lang w:val="en-US"/>
        </w:rPr>
        <w:t xml:space="preserve"> commitment to providing equal opportunity</w:t>
      </w:r>
      <w:r w:rsidR="00C0508E">
        <w:rPr>
          <w:rFonts w:ascii="Century Gothic" w:hAnsi="Century Gothic" w:cs="Arial"/>
          <w:sz w:val="22"/>
          <w:szCs w:val="22"/>
          <w:lang w:val="en-US"/>
        </w:rPr>
        <w:t xml:space="preserve">. We </w:t>
      </w:r>
      <w:r w:rsidRPr="00533F27">
        <w:rPr>
          <w:rFonts w:ascii="Century Gothic" w:hAnsi="Century Gothic" w:cs="Arial"/>
          <w:sz w:val="22"/>
          <w:szCs w:val="22"/>
          <w:lang w:val="en-US"/>
        </w:rPr>
        <w:t>asses</w:t>
      </w:r>
      <w:r w:rsidR="00C0508E">
        <w:rPr>
          <w:rFonts w:ascii="Century Gothic" w:hAnsi="Century Gothic" w:cs="Arial"/>
          <w:sz w:val="22"/>
          <w:szCs w:val="22"/>
          <w:lang w:val="en-US"/>
        </w:rPr>
        <w:t xml:space="preserve">s </w:t>
      </w:r>
      <w:r w:rsidRPr="00533F27">
        <w:rPr>
          <w:rFonts w:ascii="Century Gothic" w:hAnsi="Century Gothic" w:cs="Arial"/>
          <w:sz w:val="22"/>
          <w:szCs w:val="22"/>
          <w:lang w:val="en-US"/>
        </w:rPr>
        <w:t>all potential candidates according to their skills, knowledge, qualifications and capabilities.</w:t>
      </w:r>
    </w:p>
    <w:p w14:paraId="23E52C77" w14:textId="77777777" w:rsidR="00533F27" w:rsidRPr="00533F27" w:rsidRDefault="00533F27" w:rsidP="00533F2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3C7D4C7A" w14:textId="05F959CD" w:rsidR="00533F27" w:rsidRDefault="00533F27" w:rsidP="00533F2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 xml:space="preserve">We are committed </w:t>
      </w:r>
      <w:r w:rsidRPr="00533F27">
        <w:rPr>
          <w:rFonts w:ascii="Century Gothic" w:hAnsi="Century Gothic" w:cs="Arial"/>
          <w:sz w:val="22"/>
          <w:szCs w:val="22"/>
          <w:lang w:val="en-US"/>
        </w:rPr>
        <w:t>to safeguarding children and vulnerable adults</w:t>
      </w:r>
      <w:r>
        <w:rPr>
          <w:rFonts w:ascii="Century Gothic" w:hAnsi="Century Gothic" w:cs="Arial"/>
          <w:sz w:val="22"/>
          <w:szCs w:val="22"/>
          <w:lang w:val="en-US"/>
        </w:rPr>
        <w:t>,</w:t>
      </w:r>
      <w:r w:rsidRPr="00533F27">
        <w:rPr>
          <w:rFonts w:ascii="Century Gothic" w:hAnsi="Century Gothic" w:cs="Arial"/>
          <w:sz w:val="22"/>
          <w:szCs w:val="22"/>
          <w:lang w:val="en-US"/>
        </w:rPr>
        <w:t xml:space="preserve"> and ensure all necessary screening processes are undertaken to meet this commitment.</w:t>
      </w:r>
      <w:r w:rsidR="00C0508E">
        <w:rPr>
          <w:rFonts w:ascii="Century Gothic" w:hAnsi="Century Gothic" w:cs="Arial"/>
          <w:sz w:val="22"/>
          <w:szCs w:val="22"/>
          <w:lang w:val="en-US"/>
        </w:rPr>
        <w:t xml:space="preserve"> </w:t>
      </w:r>
    </w:p>
    <w:p w14:paraId="49DF2610" w14:textId="77777777" w:rsidR="00533F27" w:rsidRDefault="00533F27" w:rsidP="00533F2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255E136B" w14:textId="04EC8A7B" w:rsidR="00DA3BB0" w:rsidRDefault="00B17A42" w:rsidP="00C0508E">
      <w:pPr>
        <w:pStyle w:val="PlainText"/>
        <w:numPr>
          <w:ilvl w:val="0"/>
          <w:numId w:val="35"/>
        </w:numPr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All em</w:t>
      </w:r>
      <w:r w:rsidRPr="00B17A42">
        <w:rPr>
          <w:rFonts w:ascii="Century Gothic" w:hAnsi="Century Gothic" w:cs="Arial"/>
          <w:sz w:val="22"/>
          <w:szCs w:val="22"/>
          <w:lang w:val="en-US"/>
        </w:rPr>
        <w:t xml:space="preserve">ployment advertising </w:t>
      </w:r>
      <w:r w:rsidR="00447987">
        <w:rPr>
          <w:rFonts w:ascii="Century Gothic" w:hAnsi="Century Gothic" w:cs="Arial"/>
          <w:sz w:val="22"/>
          <w:szCs w:val="22"/>
          <w:lang w:val="en-US"/>
        </w:rPr>
        <w:t>includes</w:t>
      </w:r>
      <w:r>
        <w:rPr>
          <w:rFonts w:ascii="Century Gothic" w:hAnsi="Century Gothic" w:cs="Arial"/>
          <w:sz w:val="22"/>
          <w:szCs w:val="22"/>
          <w:lang w:val="en-US"/>
        </w:rPr>
        <w:t xml:space="preserve"> our</w:t>
      </w:r>
      <w:r w:rsidRPr="00B17A42">
        <w:rPr>
          <w:rFonts w:ascii="Century Gothic" w:hAnsi="Century Gothic" w:cs="Arial"/>
          <w:sz w:val="22"/>
          <w:szCs w:val="22"/>
          <w:lang w:val="en-US"/>
        </w:rPr>
        <w:t xml:space="preserve"> commitment to child safety and wellbeing. </w:t>
      </w:r>
    </w:p>
    <w:p w14:paraId="744DB6F2" w14:textId="0189351A" w:rsidR="00B17A42" w:rsidRDefault="00B17A42" w:rsidP="00C0508E">
      <w:pPr>
        <w:pStyle w:val="PlainText"/>
        <w:numPr>
          <w:ilvl w:val="0"/>
          <w:numId w:val="35"/>
        </w:numPr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 xml:space="preserve">Position descriptions </w:t>
      </w:r>
      <w:r w:rsidRPr="00B17A42">
        <w:rPr>
          <w:rFonts w:ascii="Century Gothic" w:hAnsi="Century Gothic" w:cs="Arial"/>
          <w:sz w:val="22"/>
          <w:szCs w:val="22"/>
          <w:lang w:val="en-US"/>
        </w:rPr>
        <w:t>set clear expectations about the role’s requirements, duties and responsibilities regarding child safety and wellbeing.</w:t>
      </w:r>
    </w:p>
    <w:p w14:paraId="70CDCC8D" w14:textId="32F42FA7" w:rsidR="00B17A42" w:rsidRDefault="00B17A42" w:rsidP="00C0508E">
      <w:pPr>
        <w:pStyle w:val="PlainText"/>
        <w:numPr>
          <w:ilvl w:val="0"/>
          <w:numId w:val="35"/>
        </w:numPr>
        <w:rPr>
          <w:rFonts w:ascii="Century Gothic" w:hAnsi="Century Gothic" w:cs="Arial"/>
          <w:sz w:val="22"/>
          <w:szCs w:val="22"/>
          <w:lang w:val="en-US"/>
        </w:rPr>
      </w:pPr>
      <w:r w:rsidRPr="00B17A42">
        <w:rPr>
          <w:rFonts w:ascii="Century Gothic" w:hAnsi="Century Gothic" w:cs="Arial"/>
          <w:sz w:val="22"/>
          <w:szCs w:val="22"/>
          <w:lang w:val="en-US"/>
        </w:rPr>
        <w:t xml:space="preserve">Relevant staff </w:t>
      </w:r>
      <w:r>
        <w:rPr>
          <w:rFonts w:ascii="Century Gothic" w:hAnsi="Century Gothic" w:cs="Arial"/>
          <w:sz w:val="22"/>
          <w:szCs w:val="22"/>
          <w:lang w:val="en-US"/>
        </w:rPr>
        <w:t>must hold a current W</w:t>
      </w:r>
      <w:r w:rsidRPr="00B17A42">
        <w:rPr>
          <w:rFonts w:ascii="Century Gothic" w:hAnsi="Century Gothic" w:cs="Arial"/>
          <w:sz w:val="22"/>
          <w:szCs w:val="22"/>
          <w:lang w:val="en-US"/>
        </w:rPr>
        <w:t xml:space="preserve">orking </w:t>
      </w:r>
      <w:r>
        <w:rPr>
          <w:rFonts w:ascii="Century Gothic" w:hAnsi="Century Gothic" w:cs="Arial"/>
          <w:sz w:val="22"/>
          <w:szCs w:val="22"/>
          <w:lang w:val="en-US"/>
        </w:rPr>
        <w:t>W</w:t>
      </w:r>
      <w:r w:rsidRPr="00B17A42">
        <w:rPr>
          <w:rFonts w:ascii="Century Gothic" w:hAnsi="Century Gothic" w:cs="Arial"/>
          <w:sz w:val="22"/>
          <w:szCs w:val="22"/>
          <w:lang w:val="en-US"/>
        </w:rPr>
        <w:t xml:space="preserve">ith </w:t>
      </w:r>
      <w:r>
        <w:rPr>
          <w:rFonts w:ascii="Century Gothic" w:hAnsi="Century Gothic" w:cs="Arial"/>
          <w:sz w:val="22"/>
          <w:szCs w:val="22"/>
          <w:lang w:val="en-US"/>
        </w:rPr>
        <w:t>C</w:t>
      </w:r>
      <w:r w:rsidRPr="00B17A42">
        <w:rPr>
          <w:rFonts w:ascii="Century Gothic" w:hAnsi="Century Gothic" w:cs="Arial"/>
          <w:sz w:val="22"/>
          <w:szCs w:val="22"/>
          <w:lang w:val="en-US"/>
        </w:rPr>
        <w:t xml:space="preserve">hildren </w:t>
      </w:r>
      <w:r>
        <w:rPr>
          <w:rFonts w:ascii="Century Gothic" w:hAnsi="Century Gothic" w:cs="Arial"/>
          <w:sz w:val="22"/>
          <w:szCs w:val="22"/>
          <w:lang w:val="en-US"/>
        </w:rPr>
        <w:t>C</w:t>
      </w:r>
      <w:r w:rsidRPr="00B17A42">
        <w:rPr>
          <w:rFonts w:ascii="Century Gothic" w:hAnsi="Century Gothic" w:cs="Arial"/>
          <w:sz w:val="22"/>
          <w:szCs w:val="22"/>
          <w:lang w:val="en-US"/>
        </w:rPr>
        <w:t>heck</w:t>
      </w:r>
      <w:r>
        <w:rPr>
          <w:rFonts w:ascii="Century Gothic" w:hAnsi="Century Gothic" w:cs="Arial"/>
          <w:sz w:val="22"/>
          <w:szCs w:val="22"/>
          <w:lang w:val="en-US"/>
        </w:rPr>
        <w:t>, and they must link it to our organisation.</w:t>
      </w:r>
    </w:p>
    <w:p w14:paraId="6FF664AA" w14:textId="77777777" w:rsidR="00533F27" w:rsidRDefault="00533F27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1B4E70CB" w14:textId="77777777" w:rsidR="00447987" w:rsidRDefault="00533F27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We</w:t>
      </w:r>
      <w:r w:rsidRPr="00533F27">
        <w:rPr>
          <w:rFonts w:ascii="Century Gothic" w:hAnsi="Century Gothic" w:cs="Arial"/>
          <w:sz w:val="22"/>
          <w:szCs w:val="22"/>
          <w:lang w:val="en-US"/>
        </w:rPr>
        <w:t xml:space="preserve"> take all reasonable steps to ensure that applicants may be safely entrusted with the duties of their position through a comprehensive induction process.</w:t>
      </w:r>
      <w:r>
        <w:rPr>
          <w:rFonts w:ascii="Century Gothic" w:hAnsi="Century Gothic" w:cs="Arial"/>
          <w:sz w:val="22"/>
          <w:szCs w:val="22"/>
          <w:lang w:val="en-US"/>
        </w:rPr>
        <w:t xml:space="preserve"> </w:t>
      </w:r>
    </w:p>
    <w:p w14:paraId="4AD041AC" w14:textId="77777777" w:rsidR="00447987" w:rsidRDefault="00447987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19AC70A7" w14:textId="2B49D72A" w:rsidR="00533F27" w:rsidRDefault="00533F27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lastRenderedPageBreak/>
        <w:t>Staff induction must include</w:t>
      </w:r>
      <w:r w:rsidR="00C0508E">
        <w:rPr>
          <w:rFonts w:ascii="Century Gothic" w:hAnsi="Century Gothic" w:cs="Arial"/>
          <w:sz w:val="22"/>
          <w:szCs w:val="22"/>
          <w:lang w:val="en-US"/>
        </w:rPr>
        <w:t xml:space="preserve"> information about</w:t>
      </w:r>
      <w:r w:rsidRPr="00533F27">
        <w:rPr>
          <w:rFonts w:ascii="Century Gothic" w:hAnsi="Century Gothic" w:cs="Arial"/>
          <w:sz w:val="22"/>
          <w:szCs w:val="22"/>
          <w:lang w:val="en-US"/>
        </w:rPr>
        <w:t xml:space="preserve"> their responsibilities to children and young people</w:t>
      </w:r>
      <w:r>
        <w:rPr>
          <w:rFonts w:ascii="Century Gothic" w:hAnsi="Century Gothic" w:cs="Arial"/>
          <w:sz w:val="22"/>
          <w:szCs w:val="22"/>
          <w:lang w:val="en-US"/>
        </w:rPr>
        <w:t>;</w:t>
      </w:r>
      <w:r w:rsidRPr="00533F27">
        <w:rPr>
          <w:rFonts w:ascii="Century Gothic" w:hAnsi="Century Gothic" w:cs="Arial"/>
          <w:sz w:val="22"/>
          <w:szCs w:val="22"/>
          <w:lang w:val="en-US"/>
        </w:rPr>
        <w:t xml:space="preserve"> including record keeping, information sharing and reporting obligations.</w:t>
      </w:r>
    </w:p>
    <w:p w14:paraId="79B748CD" w14:textId="77777777" w:rsidR="00C0508E" w:rsidRDefault="00C0508E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0F3A4C40" w14:textId="04F82177" w:rsidR="00C0508E" w:rsidRPr="00687561" w:rsidRDefault="00687561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Staff i</w:t>
      </w:r>
      <w:r w:rsidR="00C0508E">
        <w:rPr>
          <w:rFonts w:ascii="Century Gothic" w:hAnsi="Century Gothic" w:cs="Arial"/>
          <w:sz w:val="22"/>
          <w:szCs w:val="22"/>
          <w:lang w:val="en-US"/>
        </w:rPr>
        <w:t xml:space="preserve">nduction and regular training must comply with </w:t>
      </w:r>
      <w:r w:rsidR="009870FA">
        <w:rPr>
          <w:rFonts w:ascii="Century Gothic" w:hAnsi="Century Gothic" w:cs="Arial"/>
          <w:sz w:val="22"/>
          <w:szCs w:val="22"/>
          <w:lang w:val="en-US"/>
        </w:rPr>
        <w:t xml:space="preserve">the </w:t>
      </w:r>
      <w:r>
        <w:rPr>
          <w:rFonts w:ascii="Century Gothic" w:hAnsi="Century Gothic" w:cs="Arial"/>
          <w:sz w:val="22"/>
          <w:szCs w:val="22"/>
          <w:lang w:val="en-US"/>
        </w:rPr>
        <w:t>C</w:t>
      </w:r>
      <w:r w:rsidR="009870FA">
        <w:rPr>
          <w:rFonts w:ascii="Century Gothic" w:hAnsi="Century Gothic" w:cs="Arial"/>
          <w:sz w:val="22"/>
          <w:szCs w:val="22"/>
          <w:lang w:val="en-US"/>
        </w:rPr>
        <w:t xml:space="preserve">hild </w:t>
      </w:r>
      <w:r>
        <w:rPr>
          <w:rFonts w:ascii="Century Gothic" w:hAnsi="Century Gothic" w:cs="Arial"/>
          <w:sz w:val="22"/>
          <w:szCs w:val="22"/>
          <w:lang w:val="en-US"/>
        </w:rPr>
        <w:t>S</w:t>
      </w:r>
      <w:r w:rsidR="009870FA">
        <w:rPr>
          <w:rFonts w:ascii="Century Gothic" w:hAnsi="Century Gothic" w:cs="Arial"/>
          <w:sz w:val="22"/>
          <w:szCs w:val="22"/>
          <w:lang w:val="en-US"/>
        </w:rPr>
        <w:t xml:space="preserve">afe </w:t>
      </w:r>
      <w:r>
        <w:rPr>
          <w:rFonts w:ascii="Century Gothic" w:hAnsi="Century Gothic" w:cs="Arial"/>
          <w:sz w:val="22"/>
          <w:szCs w:val="22"/>
          <w:lang w:val="en-US"/>
        </w:rPr>
        <w:t>S</w:t>
      </w:r>
      <w:r w:rsidR="009870FA">
        <w:rPr>
          <w:rFonts w:ascii="Century Gothic" w:hAnsi="Century Gothic" w:cs="Arial"/>
          <w:sz w:val="22"/>
          <w:szCs w:val="22"/>
          <w:lang w:val="en-US"/>
        </w:rPr>
        <w:t xml:space="preserve">tandards. Refer to </w:t>
      </w:r>
      <w:r>
        <w:rPr>
          <w:rFonts w:ascii="Century Gothic" w:hAnsi="Century Gothic" w:cs="Arial"/>
          <w:b/>
          <w:bCs/>
          <w:sz w:val="22"/>
          <w:szCs w:val="22"/>
          <w:lang w:val="en-US"/>
        </w:rPr>
        <w:t>Learning and Development Policy</w:t>
      </w:r>
      <w:r>
        <w:rPr>
          <w:rFonts w:ascii="Century Gothic" w:hAnsi="Century Gothic" w:cs="Arial"/>
          <w:sz w:val="22"/>
          <w:szCs w:val="22"/>
          <w:lang w:val="en-US"/>
        </w:rPr>
        <w:t xml:space="preserve"> for details.</w:t>
      </w:r>
    </w:p>
    <w:p w14:paraId="3B2FF867" w14:textId="77777777" w:rsidR="00DA3BB0" w:rsidRPr="00DA3BB0" w:rsidRDefault="00DA3BB0" w:rsidP="00533F2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sectPr w:rsidR="00DA3BB0" w:rsidRPr="00DA3BB0" w:rsidSect="003E53FB">
      <w:headerReference w:type="default" r:id="rId11"/>
      <w:footerReference w:type="default" r:id="rId12"/>
      <w:headerReference w:type="first" r:id="rId13"/>
      <w:pgSz w:w="12240" w:h="15840"/>
      <w:pgMar w:top="1276" w:right="72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E2D2D" w14:textId="77777777" w:rsidR="00BC7EBE" w:rsidRDefault="00BC7EBE">
      <w:r>
        <w:separator/>
      </w:r>
    </w:p>
  </w:endnote>
  <w:endnote w:type="continuationSeparator" w:id="0">
    <w:p w14:paraId="7E3E2D2E" w14:textId="77777777" w:rsidR="00BC7EBE" w:rsidRDefault="00BC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1761" w14:textId="77777777" w:rsidR="00DA3BB0" w:rsidRDefault="00DA3BB0" w:rsidP="00DA3BB0">
    <w:pPr>
      <w:pBdr>
        <w:bottom w:val="single" w:sz="6" w:space="1" w:color="auto"/>
      </w:pBdr>
      <w:rPr>
        <w:rFonts w:ascii="Century Gothic" w:hAnsi="Century Gothic"/>
        <w:szCs w:val="24"/>
      </w:rPr>
    </w:pPr>
  </w:p>
  <w:p w14:paraId="633BCDCF" w14:textId="77777777" w:rsidR="00DA3BB0" w:rsidRPr="00BC7EBE" w:rsidRDefault="00DA3BB0" w:rsidP="00DA3BB0">
    <w:pPr>
      <w:jc w:val="right"/>
      <w:rPr>
        <w:rFonts w:ascii="Century Gothic" w:hAnsi="Century Gothic"/>
        <w:sz w:val="20"/>
      </w:rPr>
    </w:pPr>
    <w:r w:rsidRPr="00BC7EBE">
      <w:rPr>
        <w:rFonts w:ascii="Century Gothic" w:hAnsi="Century Gothic"/>
        <w:sz w:val="20"/>
      </w:rPr>
      <w:t>Working together with our community to enhance and strengthen our neighbourhood</w:t>
    </w:r>
  </w:p>
  <w:p w14:paraId="08537BDC" w14:textId="77777777" w:rsidR="00DA3BB0" w:rsidRPr="00390CEB" w:rsidRDefault="00DA3BB0" w:rsidP="00DA3BB0">
    <w:pPr>
      <w:jc w:val="right"/>
      <w:rPr>
        <w:rFonts w:ascii="Century Gothic" w:hAnsi="Century Gothic"/>
        <w:szCs w:val="24"/>
      </w:rPr>
    </w:pPr>
    <w:r>
      <w:rPr>
        <w:rFonts w:ascii="Century Gothic" w:hAnsi="Century Gothic"/>
        <w:noProof/>
        <w:szCs w:val="24"/>
        <w:lang w:val="en-AU" w:eastAsia="en-AU"/>
      </w:rPr>
      <w:drawing>
        <wp:anchor distT="0" distB="0" distL="114300" distR="114300" simplePos="0" relativeHeight="251657728" behindDoc="1" locked="0" layoutInCell="1" allowOverlap="1" wp14:anchorId="3033C677" wp14:editId="4D5184B8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2667372" cy="847843"/>
          <wp:effectExtent l="0" t="0" r="0" b="952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372" cy="847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14D5">
      <w:rPr>
        <w:rFonts w:ascii="Century Gothic" w:hAnsi="Century Gothic"/>
        <w:szCs w:val="24"/>
      </w:rPr>
      <w:t xml:space="preserve">              </w:t>
    </w:r>
  </w:p>
  <w:p w14:paraId="05C34B7E" w14:textId="77777777" w:rsidR="00DA3BB0" w:rsidRPr="00645D1F" w:rsidRDefault="00DA3BB0" w:rsidP="00DA3BB0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center" w:pos="5040"/>
      </w:tabs>
      <w:rPr>
        <w:rFonts w:asciiTheme="minorHAnsi" w:hAnsiTheme="minorHAnsi"/>
        <w:b/>
        <w:sz w:val="22"/>
        <w:szCs w:val="22"/>
      </w:rPr>
    </w:pPr>
  </w:p>
  <w:p w14:paraId="7E3E2D31" w14:textId="77777777" w:rsidR="00996B89" w:rsidRPr="00F644D5" w:rsidRDefault="00996B89" w:rsidP="00F644D5">
    <w:pPr>
      <w:pStyle w:val="NormalWeb"/>
      <w:jc w:val="center"/>
      <w:rPr>
        <w:rFonts w:ascii="Book Antiqua" w:hAnsi="Book Antiqua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2D2B" w14:textId="77777777" w:rsidR="00BC7EBE" w:rsidRDefault="00BC7EBE">
      <w:r>
        <w:separator/>
      </w:r>
    </w:p>
  </w:footnote>
  <w:footnote w:type="continuationSeparator" w:id="0">
    <w:p w14:paraId="7E3E2D2C" w14:textId="77777777" w:rsidR="00BC7EBE" w:rsidRDefault="00BC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2D30" w14:textId="29F7A0B9" w:rsidR="00996B89" w:rsidRPr="00C0508E" w:rsidRDefault="00C0508E">
    <w:pPr>
      <w:pStyle w:val="Header"/>
      <w:rPr>
        <w:rFonts w:ascii="Arial" w:hAnsi="Arial"/>
        <w:sz w:val="16"/>
        <w:lang w:val="en-AU"/>
      </w:rPr>
    </w:pPr>
    <w:r>
      <w:rPr>
        <w:rFonts w:ascii="Century Gothic" w:hAnsi="Century Gothic"/>
        <w:sz w:val="22"/>
        <w:szCs w:val="22"/>
        <w:lang w:val="en-AU"/>
      </w:rPr>
      <w:tab/>
    </w:r>
    <w:r>
      <w:rPr>
        <w:rFonts w:ascii="Century Gothic" w:hAnsi="Century Gothic"/>
        <w:sz w:val="22"/>
        <w:szCs w:val="22"/>
        <w:lang w:val="en-AU"/>
      </w:rPr>
      <w:tab/>
      <w:t>RECRUITMENT POLICY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2D32" w14:textId="77777777" w:rsidR="00BC7EBE" w:rsidRDefault="009C6979" w:rsidP="00BC7EBE">
    <w:pPr>
      <w:jc w:val="right"/>
      <w:rPr>
        <w:rFonts w:ascii="Century Gothic" w:hAnsi="Century Gothic"/>
        <w:b/>
        <w:szCs w:val="24"/>
      </w:rPr>
    </w:pPr>
    <w:sdt>
      <w:sdtPr>
        <w:rPr>
          <w:rFonts w:ascii="Century Gothic" w:hAnsi="Century Gothic"/>
          <w:b/>
          <w:szCs w:val="24"/>
        </w:rPr>
        <w:id w:val="1745374309"/>
        <w:docPartObj>
          <w:docPartGallery w:val="Watermarks"/>
          <w:docPartUnique/>
        </w:docPartObj>
      </w:sdtPr>
      <w:sdtEndPr/>
      <w:sdtContent>
        <w:r>
          <w:rPr>
            <w:rFonts w:ascii="Century Gothic" w:hAnsi="Century Gothic"/>
            <w:b/>
            <w:noProof/>
            <w:szCs w:val="24"/>
          </w:rPr>
          <w:pict w14:anchorId="7E3E2D3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C7EBE">
      <w:rPr>
        <w:rFonts w:ascii="Century Gothic" w:hAnsi="Century Gothic"/>
        <w:b/>
        <w:noProof/>
        <w:szCs w:val="24"/>
        <w:lang w:val="en-AU" w:eastAsia="en-AU"/>
      </w:rPr>
      <w:drawing>
        <wp:anchor distT="0" distB="0" distL="114300" distR="114300" simplePos="0" relativeHeight="251656704" behindDoc="0" locked="0" layoutInCell="1" allowOverlap="1" wp14:anchorId="7E3E2D37" wp14:editId="7E3E2D38">
          <wp:simplePos x="0" y="0"/>
          <wp:positionH relativeFrom="margin">
            <wp:posOffset>-47625</wp:posOffset>
          </wp:positionH>
          <wp:positionV relativeFrom="paragraph">
            <wp:posOffset>-314325</wp:posOffset>
          </wp:positionV>
          <wp:extent cx="1437005" cy="9080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cclogosmallbo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3E2D33" w14:textId="77777777" w:rsidR="00BC7EBE" w:rsidRDefault="00BC7EBE" w:rsidP="00BC7EBE">
    <w:pPr>
      <w:jc w:val="right"/>
      <w:rPr>
        <w:rFonts w:ascii="Century Gothic" w:hAnsi="Century Gothic"/>
        <w:b/>
        <w:szCs w:val="24"/>
      </w:rPr>
    </w:pPr>
  </w:p>
  <w:p w14:paraId="7E3E2D34" w14:textId="77777777" w:rsidR="00BC7EBE" w:rsidRDefault="00BC7EBE" w:rsidP="00BC7EBE">
    <w:pPr>
      <w:jc w:val="right"/>
      <w:rPr>
        <w:rFonts w:ascii="Century Gothic" w:hAnsi="Century Gothic"/>
        <w:b/>
        <w:szCs w:val="24"/>
      </w:rPr>
    </w:pPr>
    <w:r>
      <w:rPr>
        <w:rFonts w:ascii="Century Gothic" w:hAnsi="Century Gothic"/>
        <w:b/>
        <w:szCs w:val="24"/>
      </w:rPr>
      <w:t>ALPHINGTON COMMUNITY CENTRE</w:t>
    </w:r>
    <w:r>
      <w:rPr>
        <w:rFonts w:ascii="Century Gothic" w:hAnsi="Century Gothic"/>
        <w:b/>
        <w:szCs w:val="24"/>
      </w:rPr>
      <w:br/>
      <w:t>____________________________________________________________________________________</w:t>
    </w:r>
    <w:r>
      <w:rPr>
        <w:rFonts w:ascii="Century Gothic" w:hAnsi="Century Gothic"/>
        <w:b/>
        <w:szCs w:val="24"/>
      </w:rPr>
      <w:br/>
    </w:r>
    <w:r w:rsidRPr="00BC7EBE">
      <w:rPr>
        <w:rFonts w:ascii="Century Gothic" w:hAnsi="Century Gothic"/>
        <w:sz w:val="20"/>
      </w:rPr>
      <w:t>2 Kelvin Rd Alphington 3078 | 9499 7227 | info@alphingtoncommunitycentre.org.au</w:t>
    </w:r>
    <w:r w:rsidRPr="00BC7EBE">
      <w:rPr>
        <w:rFonts w:ascii="Century Gothic" w:hAnsi="Century Gothic"/>
        <w:sz w:val="20"/>
      </w:rPr>
      <w:br/>
      <w:t>A00231987Z | ABN 64 831 331 597</w:t>
    </w:r>
  </w:p>
  <w:p w14:paraId="7E3E2D35" w14:textId="77777777" w:rsidR="00996B89" w:rsidRPr="00BC7EBE" w:rsidRDefault="00996B89" w:rsidP="00BC7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FF24CA"/>
    <w:multiLevelType w:val="hybridMultilevel"/>
    <w:tmpl w:val="338E4E1A"/>
    <w:lvl w:ilvl="0" w:tplc="72A20FF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1BF7"/>
    <w:multiLevelType w:val="hybridMultilevel"/>
    <w:tmpl w:val="527012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AE1631"/>
    <w:multiLevelType w:val="hybridMultilevel"/>
    <w:tmpl w:val="0CF46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6E482B"/>
    <w:multiLevelType w:val="singleLevel"/>
    <w:tmpl w:val="BA1E88E2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3D144B7"/>
    <w:multiLevelType w:val="hybridMultilevel"/>
    <w:tmpl w:val="87E4C970"/>
    <w:lvl w:ilvl="0" w:tplc="040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6" w15:restartNumberingAfterBreak="0">
    <w:nsid w:val="261A5FBC"/>
    <w:multiLevelType w:val="hybridMultilevel"/>
    <w:tmpl w:val="D78CAF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617BCF"/>
    <w:multiLevelType w:val="hybridMultilevel"/>
    <w:tmpl w:val="011273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68169C"/>
    <w:multiLevelType w:val="hybridMultilevel"/>
    <w:tmpl w:val="0100CA1C"/>
    <w:lvl w:ilvl="0" w:tplc="FD60F10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02751"/>
    <w:multiLevelType w:val="hybridMultilevel"/>
    <w:tmpl w:val="FCBA1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167E0"/>
    <w:multiLevelType w:val="hybridMultilevel"/>
    <w:tmpl w:val="853020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587066F"/>
    <w:multiLevelType w:val="hybridMultilevel"/>
    <w:tmpl w:val="DC2869F4"/>
    <w:lvl w:ilvl="0" w:tplc="040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12" w15:restartNumberingAfterBreak="0">
    <w:nsid w:val="47DE664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8523E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4D143223"/>
    <w:multiLevelType w:val="singleLevel"/>
    <w:tmpl w:val="6866AD3C"/>
    <w:lvl w:ilvl="0">
      <w:start w:val="3"/>
      <w:numFmt w:val="decimal"/>
      <w:lvlText w:val="%1"/>
      <w:lvlJc w:val="left"/>
      <w:pPr>
        <w:tabs>
          <w:tab w:val="num" w:pos="542"/>
        </w:tabs>
        <w:ind w:left="542" w:hanging="540"/>
      </w:pPr>
      <w:rPr>
        <w:rFonts w:hint="default"/>
      </w:rPr>
    </w:lvl>
  </w:abstractNum>
  <w:abstractNum w:abstractNumId="15" w15:restartNumberingAfterBreak="0">
    <w:nsid w:val="4F0B3191"/>
    <w:multiLevelType w:val="hybridMultilevel"/>
    <w:tmpl w:val="9F10D7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FB75996"/>
    <w:multiLevelType w:val="singleLevel"/>
    <w:tmpl w:val="230C02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512B31A3"/>
    <w:multiLevelType w:val="hybridMultilevel"/>
    <w:tmpl w:val="FCECB3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B37914"/>
    <w:multiLevelType w:val="hybridMultilevel"/>
    <w:tmpl w:val="80DC17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4815A2"/>
    <w:multiLevelType w:val="singleLevel"/>
    <w:tmpl w:val="569ADA2E"/>
    <w:lvl w:ilvl="0">
      <w:start w:val="1"/>
      <w:numFmt w:val="decimal"/>
      <w:lvlText w:val="%1."/>
      <w:legacy w:legacy="1" w:legacySpace="0" w:legacyIndent="576"/>
      <w:lvlJc w:val="left"/>
      <w:pPr>
        <w:ind w:left="578" w:hanging="576"/>
      </w:pPr>
    </w:lvl>
  </w:abstractNum>
  <w:abstractNum w:abstractNumId="20" w15:restartNumberingAfterBreak="0">
    <w:nsid w:val="60C52F89"/>
    <w:multiLevelType w:val="singleLevel"/>
    <w:tmpl w:val="D79AC7F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73B954E1"/>
    <w:multiLevelType w:val="hybridMultilevel"/>
    <w:tmpl w:val="00146D08"/>
    <w:lvl w:ilvl="0" w:tplc="C8027672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64460"/>
    <w:multiLevelType w:val="hybridMultilevel"/>
    <w:tmpl w:val="94D40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56C74"/>
    <w:multiLevelType w:val="hybridMultilevel"/>
    <w:tmpl w:val="3CF62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021F86"/>
    <w:multiLevelType w:val="hybridMultilevel"/>
    <w:tmpl w:val="1D6E764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BC6FDF"/>
    <w:multiLevelType w:val="hybridMultilevel"/>
    <w:tmpl w:val="4F40CCA6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7C035C4E"/>
    <w:multiLevelType w:val="hybridMultilevel"/>
    <w:tmpl w:val="E642FF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646C0"/>
    <w:multiLevelType w:val="hybridMultilevel"/>
    <w:tmpl w:val="FAFE68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76099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 w16cid:durableId="128282609">
    <w:abstractNumId w:val="19"/>
  </w:num>
  <w:num w:numId="3" w16cid:durableId="1276013187">
    <w:abstractNumId w:val="14"/>
  </w:num>
  <w:num w:numId="4" w16cid:durableId="1810976334">
    <w:abstractNumId w:val="20"/>
  </w:num>
  <w:num w:numId="5" w16cid:durableId="1232690283">
    <w:abstractNumId w:val="20"/>
  </w:num>
  <w:num w:numId="6" w16cid:durableId="737285284">
    <w:abstractNumId w:val="20"/>
  </w:num>
  <w:num w:numId="7" w16cid:durableId="656425771">
    <w:abstractNumId w:val="16"/>
  </w:num>
  <w:num w:numId="8" w16cid:durableId="358118633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 w16cid:durableId="874389448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 w16cid:durableId="1714815005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 w16cid:durableId="290861870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 w16cid:durableId="1211502907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 w16cid:durableId="1094545804">
    <w:abstractNumId w:val="4"/>
  </w:num>
  <w:num w:numId="14" w16cid:durableId="1448769055">
    <w:abstractNumId w:val="12"/>
  </w:num>
  <w:num w:numId="15" w16cid:durableId="1692687348">
    <w:abstractNumId w:val="13"/>
  </w:num>
  <w:num w:numId="16" w16cid:durableId="454910472">
    <w:abstractNumId w:val="10"/>
  </w:num>
  <w:num w:numId="17" w16cid:durableId="601188466">
    <w:abstractNumId w:val="9"/>
  </w:num>
  <w:num w:numId="18" w16cid:durableId="1671561848">
    <w:abstractNumId w:val="1"/>
  </w:num>
  <w:num w:numId="19" w16cid:durableId="1878927983">
    <w:abstractNumId w:val="21"/>
  </w:num>
  <w:num w:numId="20" w16cid:durableId="1079667643">
    <w:abstractNumId w:val="23"/>
  </w:num>
  <w:num w:numId="21" w16cid:durableId="709114262">
    <w:abstractNumId w:val="6"/>
  </w:num>
  <w:num w:numId="22" w16cid:durableId="2011592347">
    <w:abstractNumId w:val="7"/>
  </w:num>
  <w:num w:numId="23" w16cid:durableId="819658797">
    <w:abstractNumId w:val="3"/>
  </w:num>
  <w:num w:numId="24" w16cid:durableId="596444433">
    <w:abstractNumId w:val="18"/>
  </w:num>
  <w:num w:numId="25" w16cid:durableId="1470588512">
    <w:abstractNumId w:val="5"/>
  </w:num>
  <w:num w:numId="26" w16cid:durableId="1956789568">
    <w:abstractNumId w:val="17"/>
  </w:num>
  <w:num w:numId="27" w16cid:durableId="1955674984">
    <w:abstractNumId w:val="2"/>
  </w:num>
  <w:num w:numId="28" w16cid:durableId="1301499629">
    <w:abstractNumId w:val="26"/>
  </w:num>
  <w:num w:numId="29" w16cid:durableId="1530415495">
    <w:abstractNumId w:val="27"/>
  </w:num>
  <w:num w:numId="30" w16cid:durableId="789544228">
    <w:abstractNumId w:val="24"/>
  </w:num>
  <w:num w:numId="31" w16cid:durableId="1767144795">
    <w:abstractNumId w:val="25"/>
  </w:num>
  <w:num w:numId="32" w16cid:durableId="2100522826">
    <w:abstractNumId w:val="11"/>
  </w:num>
  <w:num w:numId="33" w16cid:durableId="364059496">
    <w:abstractNumId w:val="15"/>
  </w:num>
  <w:num w:numId="34" w16cid:durableId="821045617">
    <w:abstractNumId w:val="8"/>
  </w:num>
  <w:num w:numId="35" w16cid:durableId="93043172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EBE"/>
    <w:rsid w:val="00054865"/>
    <w:rsid w:val="00056D6A"/>
    <w:rsid w:val="000868CD"/>
    <w:rsid w:val="000D37AF"/>
    <w:rsid w:val="000E62EE"/>
    <w:rsid w:val="000F46D2"/>
    <w:rsid w:val="001069BC"/>
    <w:rsid w:val="0012480D"/>
    <w:rsid w:val="00124EC9"/>
    <w:rsid w:val="001362F7"/>
    <w:rsid w:val="001427CF"/>
    <w:rsid w:val="001A5C78"/>
    <w:rsid w:val="001B0263"/>
    <w:rsid w:val="001B1365"/>
    <w:rsid w:val="001E3242"/>
    <w:rsid w:val="00202962"/>
    <w:rsid w:val="00232904"/>
    <w:rsid w:val="00265E0E"/>
    <w:rsid w:val="00274509"/>
    <w:rsid w:val="002A797F"/>
    <w:rsid w:val="002B215A"/>
    <w:rsid w:val="002D772B"/>
    <w:rsid w:val="002E4B06"/>
    <w:rsid w:val="00370A30"/>
    <w:rsid w:val="003E4E93"/>
    <w:rsid w:val="003E53FB"/>
    <w:rsid w:val="0041706C"/>
    <w:rsid w:val="00447987"/>
    <w:rsid w:val="00497763"/>
    <w:rsid w:val="004A74CC"/>
    <w:rsid w:val="004C5E0B"/>
    <w:rsid w:val="004D2269"/>
    <w:rsid w:val="004F7BF9"/>
    <w:rsid w:val="00517FA8"/>
    <w:rsid w:val="00533958"/>
    <w:rsid w:val="00533F27"/>
    <w:rsid w:val="00545BA6"/>
    <w:rsid w:val="00572CA2"/>
    <w:rsid w:val="00577B14"/>
    <w:rsid w:val="00583D56"/>
    <w:rsid w:val="005948F0"/>
    <w:rsid w:val="005974B5"/>
    <w:rsid w:val="005977E1"/>
    <w:rsid w:val="005B26E1"/>
    <w:rsid w:val="005D1B75"/>
    <w:rsid w:val="005E1DC1"/>
    <w:rsid w:val="006060F0"/>
    <w:rsid w:val="00611E94"/>
    <w:rsid w:val="00645D1F"/>
    <w:rsid w:val="006505CC"/>
    <w:rsid w:val="006513F0"/>
    <w:rsid w:val="00652933"/>
    <w:rsid w:val="00671212"/>
    <w:rsid w:val="00687561"/>
    <w:rsid w:val="006B4B37"/>
    <w:rsid w:val="006D595C"/>
    <w:rsid w:val="006F20FA"/>
    <w:rsid w:val="006F3EBF"/>
    <w:rsid w:val="00706418"/>
    <w:rsid w:val="00727B8F"/>
    <w:rsid w:val="00735824"/>
    <w:rsid w:val="00775CAF"/>
    <w:rsid w:val="007B520B"/>
    <w:rsid w:val="0080296A"/>
    <w:rsid w:val="0085511B"/>
    <w:rsid w:val="008551B4"/>
    <w:rsid w:val="008606A2"/>
    <w:rsid w:val="00871DBE"/>
    <w:rsid w:val="00897B44"/>
    <w:rsid w:val="008D48E3"/>
    <w:rsid w:val="008E78D6"/>
    <w:rsid w:val="0090521A"/>
    <w:rsid w:val="0092457D"/>
    <w:rsid w:val="00940618"/>
    <w:rsid w:val="009503A4"/>
    <w:rsid w:val="00960CAF"/>
    <w:rsid w:val="009870FA"/>
    <w:rsid w:val="00996B89"/>
    <w:rsid w:val="009A6B16"/>
    <w:rsid w:val="009B6D4A"/>
    <w:rsid w:val="009C6979"/>
    <w:rsid w:val="00A71156"/>
    <w:rsid w:val="00AA64E7"/>
    <w:rsid w:val="00AB4FA0"/>
    <w:rsid w:val="00B17A42"/>
    <w:rsid w:val="00B27337"/>
    <w:rsid w:val="00B336A1"/>
    <w:rsid w:val="00B36ACD"/>
    <w:rsid w:val="00B93212"/>
    <w:rsid w:val="00BC7EBE"/>
    <w:rsid w:val="00C0508E"/>
    <w:rsid w:val="00C32B59"/>
    <w:rsid w:val="00CD0899"/>
    <w:rsid w:val="00D72D33"/>
    <w:rsid w:val="00DA3BB0"/>
    <w:rsid w:val="00DD0FAC"/>
    <w:rsid w:val="00DE7F1D"/>
    <w:rsid w:val="00E215A3"/>
    <w:rsid w:val="00E35F38"/>
    <w:rsid w:val="00E67488"/>
    <w:rsid w:val="00EB1732"/>
    <w:rsid w:val="00F02097"/>
    <w:rsid w:val="00F339EB"/>
    <w:rsid w:val="00F35A85"/>
    <w:rsid w:val="00F36882"/>
    <w:rsid w:val="00F644D5"/>
    <w:rsid w:val="00F74301"/>
    <w:rsid w:val="00FA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7E3E2CF0"/>
  <w15:docId w15:val="{9DA2EAD8-52CC-46AD-82A7-01745D2E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8E3"/>
    <w:rPr>
      <w:sz w:val="24"/>
    </w:rPr>
  </w:style>
  <w:style w:type="paragraph" w:styleId="Heading1">
    <w:name w:val="heading 1"/>
    <w:basedOn w:val="Normal"/>
    <w:next w:val="Normal"/>
    <w:qFormat/>
    <w:rsid w:val="008D48E3"/>
    <w:pPr>
      <w:keepNext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8D48E3"/>
    <w:pPr>
      <w:keepNext/>
      <w:jc w:val="center"/>
      <w:outlineLvl w:val="1"/>
    </w:pPr>
    <w:rPr>
      <w:rFonts w:ascii="Arial" w:hAnsi="Arial"/>
      <w:b/>
      <w:i/>
      <w:u w:val="single"/>
    </w:rPr>
  </w:style>
  <w:style w:type="paragraph" w:styleId="Heading3">
    <w:name w:val="heading 3"/>
    <w:basedOn w:val="Normal"/>
    <w:next w:val="Normal"/>
    <w:qFormat/>
    <w:rsid w:val="008D48E3"/>
    <w:pPr>
      <w:keepNext/>
      <w:jc w:val="center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rsid w:val="008D48E3"/>
    <w:pPr>
      <w:keepNext/>
      <w:jc w:val="right"/>
      <w:outlineLvl w:val="3"/>
    </w:pPr>
    <w:rPr>
      <w:rFonts w:ascii="Arial" w:hAnsi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8D48E3"/>
    <w:pPr>
      <w:spacing w:before="1" w:after="1" w:line="280" w:lineRule="atLeast"/>
      <w:ind w:left="1" w:right="1" w:firstLine="1"/>
      <w:jc w:val="both"/>
    </w:pPr>
    <w:rPr>
      <w:rFonts w:ascii="Bookman" w:hAnsi="Bookman"/>
      <w:color w:val="000000"/>
      <w:sz w:val="22"/>
      <w:lang w:val="en-GB"/>
    </w:rPr>
  </w:style>
  <w:style w:type="paragraph" w:styleId="Header">
    <w:name w:val="header"/>
    <w:basedOn w:val="Normal"/>
    <w:rsid w:val="008D48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48E3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8D48E3"/>
    <w:pPr>
      <w:spacing w:before="240"/>
      <w:ind w:left="360" w:hanging="360"/>
    </w:pPr>
    <w:rPr>
      <w:rFonts w:ascii="Book Antiqua" w:hAnsi="Book Antiqua"/>
      <w:lang w:val="en-AU"/>
    </w:rPr>
  </w:style>
  <w:style w:type="paragraph" w:styleId="BodyText">
    <w:name w:val="Body Text"/>
    <w:basedOn w:val="Normal"/>
    <w:rsid w:val="008D48E3"/>
    <w:pPr>
      <w:spacing w:before="240" w:after="120"/>
    </w:pPr>
    <w:rPr>
      <w:rFonts w:ascii="Book Antiqua" w:hAnsi="Book Antiqua"/>
      <w:lang w:val="en-AU"/>
    </w:rPr>
  </w:style>
  <w:style w:type="paragraph" w:styleId="NormalWeb">
    <w:name w:val="Normal (Web)"/>
    <w:basedOn w:val="Normal"/>
    <w:rsid w:val="00F644D5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FA6E72"/>
    <w:rPr>
      <w:rFonts w:ascii="Courier New" w:hAnsi="Courier New"/>
      <w:sz w:val="20"/>
      <w:lang w:val="en-AU"/>
    </w:rPr>
  </w:style>
  <w:style w:type="paragraph" w:styleId="BalloonText">
    <w:name w:val="Balloon Text"/>
    <w:basedOn w:val="Normal"/>
    <w:semiHidden/>
    <w:rsid w:val="001B136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41706C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F339EB"/>
    <w:rPr>
      <w:color w:val="0000FF"/>
      <w:u w:val="single"/>
    </w:rPr>
  </w:style>
  <w:style w:type="paragraph" w:customStyle="1" w:styleId="Default">
    <w:name w:val="Default"/>
    <w:rsid w:val="00996B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36A1"/>
    <w:pPr>
      <w:ind w:left="720"/>
      <w:contextualSpacing/>
    </w:pPr>
  </w:style>
  <w:style w:type="table" w:styleId="TableGrid">
    <w:name w:val="Table Grid"/>
    <w:basedOn w:val="TableNormal"/>
    <w:uiPriority w:val="59"/>
    <w:rsid w:val="00DA3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6efeeb-995d-4651-bd2d-8de07b7c47b2">
      <Terms xmlns="http://schemas.microsoft.com/office/infopath/2007/PartnerControls"/>
    </lcf76f155ced4ddcb4097134ff3c332f>
    <TaxCatchAll xmlns="fcc72158-0e0b-470b-9210-137cb6ef3d4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CD95AE7647B4B8AD62851E003A73B" ma:contentTypeVersion="18" ma:contentTypeDescription="Create a new document." ma:contentTypeScope="" ma:versionID="d6d0fa9c5f8a38f96b7cb726cbc148f1">
  <xsd:schema xmlns:xsd="http://www.w3.org/2001/XMLSchema" xmlns:xs="http://www.w3.org/2001/XMLSchema" xmlns:p="http://schemas.microsoft.com/office/2006/metadata/properties" xmlns:ns2="846efeeb-995d-4651-bd2d-8de07b7c47b2" xmlns:ns3="fcc72158-0e0b-470b-9210-137cb6ef3d4d" targetNamespace="http://schemas.microsoft.com/office/2006/metadata/properties" ma:root="true" ma:fieldsID="15381cc3b229f33e04b73283a307d5e1" ns2:_="" ns3:_="">
    <xsd:import namespace="846efeeb-995d-4651-bd2d-8de07b7c47b2"/>
    <xsd:import namespace="fcc72158-0e0b-470b-9210-137cb6ef3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efeeb-995d-4651-bd2d-8de07b7c4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8b318e-a881-4d5a-84cf-82c5b505f5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72158-0e0b-470b-9210-137cb6ef3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71fc377-12c8-4364-b6ee-24e305c2f66c}" ma:internalName="TaxCatchAll" ma:showField="CatchAllData" ma:web="fcc72158-0e0b-470b-9210-137cb6ef3d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F4AFF4-B36F-4D40-8870-C41FB0E11A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F61663-0D44-48C6-8605-AC20FD7A12E8}">
  <ds:schemaRefs>
    <ds:schemaRef ds:uri="http://schemas.microsoft.com/office/2006/metadata/properties"/>
    <ds:schemaRef ds:uri="http://schemas.microsoft.com/office/infopath/2007/PartnerControls"/>
    <ds:schemaRef ds:uri="846efeeb-995d-4651-bd2d-8de07b7c47b2"/>
    <ds:schemaRef ds:uri="fcc72158-0e0b-470b-9210-137cb6ef3d4d"/>
  </ds:schemaRefs>
</ds:datastoreItem>
</file>

<file path=customXml/itemProps3.xml><?xml version="1.0" encoding="utf-8"?>
<ds:datastoreItem xmlns:ds="http://schemas.openxmlformats.org/officeDocument/2006/customXml" ds:itemID="{6F4141A1-A2AB-4060-AF3E-919231913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efeeb-995d-4651-bd2d-8de07b7c47b2"/>
    <ds:schemaRef ds:uri="fcc72158-0e0b-470b-9210-137cb6ef3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34EDCE-8D1F-45A8-8BEB-7821978501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No:</vt:lpstr>
    </vt:vector>
  </TitlesOfParts>
  <Company> 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No:</dc:title>
  <dc:subject/>
  <dc:creator>Manager ACC</dc:creator>
  <cp:keywords/>
  <cp:lastModifiedBy>Sally</cp:lastModifiedBy>
  <cp:revision>7</cp:revision>
  <cp:lastPrinted>2011-12-12T00:10:00Z</cp:lastPrinted>
  <dcterms:created xsi:type="dcterms:W3CDTF">2023-06-05T02:21:00Z</dcterms:created>
  <dcterms:modified xsi:type="dcterms:W3CDTF">2023-06-19T05:50:00Z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0x010100898CD95AE7647B4B8AD62851E003A73B</vt:lpwstr>
  </property>
  <property fmtid="{D5CDD505-2E9C-101B-9397-08002B2CF9AE}" pid="3" name="Order">
    <vt:r8>5100600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